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1A4D" w14:textId="77777777" w:rsidR="001B654B" w:rsidRDefault="00000000">
      <w:pPr>
        <w:pStyle w:val="1"/>
        <w:spacing w:before="72"/>
      </w:pPr>
      <w:r>
        <w:t>Аннотация</w:t>
      </w:r>
      <w:r>
        <w:rPr>
          <w:spacing w:val="-5"/>
        </w:rPr>
        <w:t xml:space="preserve"> </w:t>
      </w:r>
      <w:r>
        <w:t>к</w:t>
      </w:r>
      <w:r>
        <w:rPr>
          <w:spacing w:val="-5"/>
        </w:rPr>
        <w:t xml:space="preserve"> </w:t>
      </w:r>
      <w:r>
        <w:t>рабочей</w:t>
      </w:r>
      <w:r>
        <w:rPr>
          <w:spacing w:val="-3"/>
        </w:rPr>
        <w:t xml:space="preserve"> </w:t>
      </w:r>
      <w:r>
        <w:t>программе</w:t>
      </w:r>
      <w:r>
        <w:rPr>
          <w:spacing w:val="-4"/>
        </w:rPr>
        <w:t xml:space="preserve"> </w:t>
      </w:r>
      <w:r>
        <w:t>учебного</w:t>
      </w:r>
      <w:r>
        <w:rPr>
          <w:spacing w:val="-3"/>
        </w:rPr>
        <w:t xml:space="preserve"> </w:t>
      </w:r>
      <w:r>
        <w:t>предмета</w:t>
      </w:r>
      <w:r>
        <w:rPr>
          <w:spacing w:val="-3"/>
        </w:rPr>
        <w:t xml:space="preserve"> </w:t>
      </w:r>
      <w:r>
        <w:t>«Родной</w:t>
      </w:r>
      <w:r>
        <w:rPr>
          <w:spacing w:val="-3"/>
        </w:rPr>
        <w:t xml:space="preserve"> </w:t>
      </w:r>
      <w:r>
        <w:t>(балкарский)</w:t>
      </w:r>
      <w:r>
        <w:rPr>
          <w:spacing w:val="-2"/>
        </w:rPr>
        <w:t xml:space="preserve"> язык»</w:t>
      </w:r>
    </w:p>
    <w:p w14:paraId="282CF4AF" w14:textId="77777777" w:rsidR="001B654B" w:rsidRDefault="00000000">
      <w:pPr>
        <w:pStyle w:val="a3"/>
        <w:spacing w:before="36" w:line="276" w:lineRule="auto"/>
        <w:ind w:right="137" w:firstLine="626"/>
      </w:pPr>
      <w:r>
        <w:t>Рабочая программа учебного предмета «Родной (балкарский) язык» для 10–11 классов среднего</w:t>
      </w:r>
      <w:r>
        <w:rPr>
          <w:spacing w:val="-3"/>
        </w:rPr>
        <w:t xml:space="preserve"> </w:t>
      </w:r>
      <w:r>
        <w:t>общего</w:t>
      </w:r>
      <w:r>
        <w:rPr>
          <w:spacing w:val="-4"/>
        </w:rPr>
        <w:t xml:space="preserve"> </w:t>
      </w:r>
      <w:r>
        <w:t>образования</w:t>
      </w:r>
      <w:r>
        <w:rPr>
          <w:spacing w:val="-3"/>
        </w:rPr>
        <w:t xml:space="preserve"> </w:t>
      </w:r>
      <w:r>
        <w:t>(далее</w:t>
      </w:r>
      <w:r>
        <w:rPr>
          <w:spacing w:val="-3"/>
        </w:rPr>
        <w:t xml:space="preserve"> </w:t>
      </w:r>
      <w:r>
        <w:t>–</w:t>
      </w:r>
      <w:r>
        <w:rPr>
          <w:spacing w:val="-1"/>
        </w:rPr>
        <w:t xml:space="preserve"> </w:t>
      </w:r>
      <w:r>
        <w:t>Программа)</w:t>
      </w:r>
      <w:r>
        <w:rPr>
          <w:spacing w:val="-3"/>
        </w:rPr>
        <w:t xml:space="preserve"> </w:t>
      </w:r>
      <w:r>
        <w:t>разработана</w:t>
      </w:r>
      <w:r>
        <w:rPr>
          <w:spacing w:val="-3"/>
        </w:rPr>
        <w:t xml:space="preserve"> </w:t>
      </w:r>
      <w:r>
        <w:t>в</w:t>
      </w:r>
      <w:r>
        <w:rPr>
          <w:spacing w:val="-2"/>
        </w:rPr>
        <w:t xml:space="preserve"> </w:t>
      </w:r>
      <w:r>
        <w:t>соответствии</w:t>
      </w:r>
      <w:r>
        <w:rPr>
          <w:spacing w:val="-3"/>
        </w:rPr>
        <w:t xml:space="preserve"> </w:t>
      </w:r>
      <w:r>
        <w:t>с</w:t>
      </w:r>
      <w:r>
        <w:rPr>
          <w:spacing w:val="-4"/>
        </w:rPr>
        <w:t xml:space="preserve"> </w:t>
      </w:r>
      <w:r>
        <w:t>требованиями федерального государственного образовательного стандарта среднего общего образования (далее – ФГОС СОО) к результатам освоения учебных предметов, входящих в предметную область «Родной язык и родная литература». Нормативную правовую основу Программы составляют следующие документы:</w:t>
      </w:r>
    </w:p>
    <w:p w14:paraId="5FB3A8F3" w14:textId="77777777" w:rsidR="001B654B" w:rsidRDefault="00000000">
      <w:pPr>
        <w:pStyle w:val="a3"/>
        <w:spacing w:line="293" w:lineRule="exact"/>
        <w:ind w:left="568" w:right="0" w:firstLine="0"/>
      </w:pPr>
      <w:r>
        <w:rPr>
          <w:rFonts w:ascii="Symbol" w:hAnsi="Symbol"/>
        </w:rPr>
        <w:t></w:t>
      </w:r>
      <w:r>
        <w:t>Конституция</w:t>
      </w:r>
      <w:r>
        <w:rPr>
          <w:spacing w:val="-4"/>
        </w:rPr>
        <w:t xml:space="preserve"> </w:t>
      </w:r>
      <w:r>
        <w:t>Российской</w:t>
      </w:r>
      <w:r>
        <w:rPr>
          <w:spacing w:val="-2"/>
        </w:rPr>
        <w:t xml:space="preserve"> </w:t>
      </w:r>
      <w:r>
        <w:t>Федерации</w:t>
      </w:r>
      <w:r>
        <w:rPr>
          <w:spacing w:val="-2"/>
        </w:rPr>
        <w:t xml:space="preserve"> </w:t>
      </w:r>
      <w:r>
        <w:t>(ст.</w:t>
      </w:r>
      <w:r>
        <w:rPr>
          <w:spacing w:val="-2"/>
        </w:rPr>
        <w:t xml:space="preserve"> </w:t>
      </w:r>
      <w:r>
        <w:t>26,</w:t>
      </w:r>
      <w:r>
        <w:rPr>
          <w:spacing w:val="-2"/>
        </w:rPr>
        <w:t xml:space="preserve"> </w:t>
      </w:r>
      <w:r>
        <w:t>ст.</w:t>
      </w:r>
      <w:r>
        <w:rPr>
          <w:spacing w:val="-1"/>
        </w:rPr>
        <w:t xml:space="preserve"> </w:t>
      </w:r>
      <w:r>
        <w:rPr>
          <w:spacing w:val="-4"/>
        </w:rPr>
        <w:t>68);</w:t>
      </w:r>
    </w:p>
    <w:p w14:paraId="0A656825" w14:textId="77777777" w:rsidR="001B654B" w:rsidRDefault="00000000">
      <w:pPr>
        <w:pStyle w:val="a3"/>
        <w:spacing w:before="42" w:line="273" w:lineRule="auto"/>
        <w:ind w:right="140"/>
      </w:pPr>
      <w:r>
        <w:rPr>
          <w:rFonts w:ascii="Symbol" w:hAnsi="Symbol"/>
        </w:rPr>
        <w:t></w:t>
      </w:r>
      <w:r>
        <w:t>Федеральный закон от 29 декабря 2012 г. № 273-ФЗ «Об образовании в Российской Федерации» (статьи 5, 8, 12, 14) (с изменениями и дополнениями);</w:t>
      </w:r>
    </w:p>
    <w:p w14:paraId="6F58FC33" w14:textId="77777777" w:rsidR="001B654B" w:rsidRDefault="00000000">
      <w:pPr>
        <w:pStyle w:val="a4"/>
        <w:numPr>
          <w:ilvl w:val="0"/>
          <w:numId w:val="2"/>
        </w:numPr>
        <w:tabs>
          <w:tab w:val="left" w:pos="1133"/>
        </w:tabs>
        <w:spacing w:line="273" w:lineRule="auto"/>
        <w:ind w:firstLine="566"/>
        <w:rPr>
          <w:sz w:val="24"/>
        </w:rPr>
      </w:pPr>
      <w:r>
        <w:rPr>
          <w:sz w:val="24"/>
        </w:rPr>
        <w:t>Закон Российской Федерации от 25 октября 1991 г. № 1807-1 «О языках народов Российской Федерации» (с изменениями и дополнениями);</w:t>
      </w:r>
    </w:p>
    <w:p w14:paraId="43D02989" w14:textId="77777777" w:rsidR="001B654B" w:rsidRDefault="00000000">
      <w:pPr>
        <w:pStyle w:val="a4"/>
        <w:numPr>
          <w:ilvl w:val="0"/>
          <w:numId w:val="2"/>
        </w:numPr>
        <w:tabs>
          <w:tab w:val="left" w:pos="1133"/>
        </w:tabs>
        <w:spacing w:before="4" w:line="273" w:lineRule="auto"/>
        <w:ind w:firstLine="566"/>
        <w:rPr>
          <w:sz w:val="24"/>
        </w:rPr>
      </w:pPr>
      <w:r>
        <w:rPr>
          <w:sz w:val="24"/>
        </w:rPr>
        <w:t>Федеральный государственный образовательный стандарт среднего общего образования (утв. Приказом Минобрнауки РФ от 17 мая 2012 г. № 413) (ред. от 11.12.2020).</w:t>
      </w:r>
    </w:p>
    <w:p w14:paraId="23D65419" w14:textId="77777777" w:rsidR="001B654B" w:rsidRDefault="00000000">
      <w:pPr>
        <w:pStyle w:val="a3"/>
        <w:spacing w:before="3" w:line="276" w:lineRule="auto"/>
        <w:ind w:right="143"/>
      </w:pPr>
      <w:r>
        <w:t>Изучение предмета «Родной (балкарский) язык» играет важную роль в реализации основных целевых установок среднего общего образования: становлении основ гражданской идентичности и мировоззрения; формировании способности к организации своей деятельности; духовно-нравственном развитии и воспитании школьников.</w:t>
      </w:r>
    </w:p>
    <w:p w14:paraId="70650910" w14:textId="77777777" w:rsidR="001B654B" w:rsidRDefault="00000000">
      <w:pPr>
        <w:pStyle w:val="a3"/>
        <w:spacing w:line="276" w:lineRule="auto"/>
        <w:ind w:right="139"/>
      </w:pPr>
      <w:r>
        <w:t>В результате изучения предмета «Родной (балкарский) язык» обучающиеся научатся использовать балкарский язык как средство общения, познания мира и культуры балкарского народа в сравнении с культурой других народов. Сравнительное изучение культур, общепринятых человеческих и базовых национальных ценностей будет способствовать формированию гражданской идентичности, чувства патриотизма и гордости за свой край и многонациональную страну, поможет лучше осознать свою этническую и гражданскую принадлежность, воспитает уважительное отношение к другим народам.</w:t>
      </w:r>
    </w:p>
    <w:p w14:paraId="6F199DAD" w14:textId="77777777" w:rsidR="001B654B" w:rsidRDefault="00000000">
      <w:pPr>
        <w:pStyle w:val="a3"/>
        <w:spacing w:line="276" w:lineRule="auto"/>
        <w:ind w:right="134"/>
      </w:pPr>
      <w:r>
        <w:t>В основе Программы лежит системно-деятельностный подход, являющийся методологией федерального государственного образовательного стандарта. Системно- деятельностный подход предполагает:</w:t>
      </w:r>
    </w:p>
    <w:p w14:paraId="44C2E138" w14:textId="77777777" w:rsidR="001B654B" w:rsidRDefault="00000000">
      <w:pPr>
        <w:pStyle w:val="a3"/>
        <w:spacing w:line="273" w:lineRule="auto"/>
        <w:ind w:right="140"/>
      </w:pPr>
      <w:r>
        <w:rPr>
          <w:rFonts w:ascii="Symbol" w:hAnsi="Symbol"/>
        </w:rPr>
        <w:t></w:t>
      </w:r>
      <w:r>
        <w:t>формирование готовности обучающихся к саморазвитию и непрерывному</w:t>
      </w:r>
      <w:r>
        <w:rPr>
          <w:spacing w:val="80"/>
        </w:rPr>
        <w:t xml:space="preserve"> </w:t>
      </w:r>
      <w:r>
        <w:rPr>
          <w:spacing w:val="-2"/>
        </w:rPr>
        <w:t>образованию;</w:t>
      </w:r>
    </w:p>
    <w:p w14:paraId="0347066D" w14:textId="77777777" w:rsidR="001B654B" w:rsidRDefault="00000000">
      <w:pPr>
        <w:pStyle w:val="a3"/>
        <w:spacing w:before="2" w:line="273" w:lineRule="auto"/>
        <w:ind w:right="143"/>
      </w:pPr>
      <w:r>
        <w:rPr>
          <w:rFonts w:ascii="Symbol" w:hAnsi="Symbol"/>
        </w:rPr>
        <w:t></w:t>
      </w:r>
      <w:r>
        <w:t>проектирование и конструирование развивающей образовательной среды организации, осуществляющей образовательную деятельность;</w:t>
      </w:r>
    </w:p>
    <w:p w14:paraId="56CE3859" w14:textId="77777777" w:rsidR="001B654B" w:rsidRDefault="00000000">
      <w:pPr>
        <w:pStyle w:val="a3"/>
        <w:spacing w:before="1"/>
        <w:ind w:left="568" w:right="0" w:firstLine="0"/>
      </w:pPr>
      <w:r>
        <w:rPr>
          <w:rFonts w:ascii="Symbol" w:hAnsi="Symbol"/>
        </w:rPr>
        <w:t></w:t>
      </w:r>
      <w:r>
        <w:t>активную</w:t>
      </w:r>
      <w:r>
        <w:rPr>
          <w:spacing w:val="-3"/>
        </w:rPr>
        <w:t xml:space="preserve"> </w:t>
      </w:r>
      <w:r>
        <w:t>учебно-познавательную</w:t>
      </w:r>
      <w:r>
        <w:rPr>
          <w:spacing w:val="-6"/>
        </w:rPr>
        <w:t xml:space="preserve"> </w:t>
      </w:r>
      <w:r>
        <w:t>деятельность</w:t>
      </w:r>
      <w:r>
        <w:rPr>
          <w:spacing w:val="-4"/>
        </w:rPr>
        <w:t xml:space="preserve"> </w:t>
      </w:r>
      <w:r>
        <w:rPr>
          <w:spacing w:val="-2"/>
        </w:rPr>
        <w:t>обучающихся;</w:t>
      </w:r>
    </w:p>
    <w:p w14:paraId="40548361" w14:textId="77777777" w:rsidR="001B654B" w:rsidRDefault="00000000">
      <w:pPr>
        <w:pStyle w:val="a3"/>
        <w:spacing w:before="42" w:line="273" w:lineRule="auto"/>
        <w:ind w:right="142"/>
      </w:pPr>
      <w:r>
        <w:rPr>
          <w:rFonts w:ascii="Symbol" w:hAnsi="Symbol"/>
        </w:rPr>
        <w:t></w:t>
      </w: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0540F0F1" w14:textId="77777777" w:rsidR="001B654B" w:rsidRDefault="00000000">
      <w:pPr>
        <w:pStyle w:val="1"/>
        <w:ind w:left="1240"/>
      </w:pPr>
      <w:r>
        <w:t>Общая</w:t>
      </w:r>
      <w:r>
        <w:rPr>
          <w:spacing w:val="-7"/>
        </w:rPr>
        <w:t xml:space="preserve"> </w:t>
      </w:r>
      <w:r>
        <w:t>характеристика</w:t>
      </w:r>
      <w:r>
        <w:rPr>
          <w:spacing w:val="-4"/>
        </w:rPr>
        <w:t xml:space="preserve"> </w:t>
      </w:r>
      <w:r>
        <w:t>учебного</w:t>
      </w:r>
      <w:r>
        <w:rPr>
          <w:spacing w:val="-4"/>
        </w:rPr>
        <w:t xml:space="preserve"> </w:t>
      </w:r>
      <w:r>
        <w:t>предмета</w:t>
      </w:r>
      <w:r>
        <w:rPr>
          <w:spacing w:val="-4"/>
        </w:rPr>
        <w:t xml:space="preserve"> </w:t>
      </w:r>
      <w:r>
        <w:t>«Родной</w:t>
      </w:r>
      <w:r>
        <w:rPr>
          <w:spacing w:val="-5"/>
        </w:rPr>
        <w:t xml:space="preserve"> </w:t>
      </w:r>
      <w:r>
        <w:t>(балкарский)</w:t>
      </w:r>
      <w:r>
        <w:rPr>
          <w:spacing w:val="-7"/>
        </w:rPr>
        <w:t xml:space="preserve"> </w:t>
      </w:r>
      <w:r>
        <w:rPr>
          <w:spacing w:val="-2"/>
        </w:rPr>
        <w:t>язык»</w:t>
      </w:r>
    </w:p>
    <w:p w14:paraId="2767F2B8" w14:textId="77777777" w:rsidR="001B654B" w:rsidRDefault="00000000">
      <w:pPr>
        <w:pStyle w:val="a3"/>
        <w:spacing w:before="159" w:line="276" w:lineRule="auto"/>
      </w:pPr>
      <w:r>
        <w:t>Балкарский язык – это родной язык балкарского народа. В соответствии с</w:t>
      </w:r>
      <w:r>
        <w:rPr>
          <w:spacing w:val="80"/>
        </w:rPr>
        <w:t xml:space="preserve"> </w:t>
      </w:r>
      <w:r>
        <w:t xml:space="preserve">действующими нормативными правовыми актами балкарский язык в Кабардино-Балкарской республике является одним из государственных </w:t>
      </w:r>
      <w:proofErr w:type="spellStart"/>
      <w:proofErr w:type="gramStart"/>
      <w:r>
        <w:t>языков.Изучение</w:t>
      </w:r>
      <w:proofErr w:type="spellEnd"/>
      <w:proofErr w:type="gramEnd"/>
      <w:r>
        <w:t xml:space="preserve"> учебного предмета «Родной (балкарский) язык» обучающимися общеобразовательных организаций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 Программа нацелена</w:t>
      </w:r>
      <w:r>
        <w:rPr>
          <w:spacing w:val="40"/>
        </w:rPr>
        <w:t xml:space="preserve"> </w:t>
      </w:r>
      <w:r>
        <w:t>на</w:t>
      </w:r>
      <w:r>
        <w:rPr>
          <w:spacing w:val="40"/>
        </w:rPr>
        <w:t xml:space="preserve"> </w:t>
      </w:r>
      <w:r>
        <w:t xml:space="preserve">расширение, </w:t>
      </w:r>
      <w:proofErr w:type="spellStart"/>
      <w:r>
        <w:t>углублениеи</w:t>
      </w:r>
      <w:proofErr w:type="spellEnd"/>
      <w:r>
        <w:t xml:space="preserve"> систематизацию теоретического материала как</w:t>
      </w:r>
      <w:r>
        <w:rPr>
          <w:spacing w:val="40"/>
        </w:rPr>
        <w:t xml:space="preserve"> </w:t>
      </w:r>
      <w:r>
        <w:t>базы развития практических навыков. Основным подходом реализации содержания Программы является системно- деятельностный подход, лежащий в основе разработки стандартов нового поколения, который</w:t>
      </w:r>
    </w:p>
    <w:p w14:paraId="59D733EA" w14:textId="77777777" w:rsidR="001B654B" w:rsidRDefault="001B654B">
      <w:pPr>
        <w:pStyle w:val="a3"/>
        <w:spacing w:line="276" w:lineRule="auto"/>
        <w:sectPr w:rsidR="001B654B">
          <w:type w:val="continuous"/>
          <w:pgSz w:w="11910" w:h="16840"/>
          <w:pgMar w:top="760" w:right="708" w:bottom="280" w:left="1275" w:header="720" w:footer="720" w:gutter="0"/>
          <w:cols w:space="720"/>
        </w:sectPr>
      </w:pPr>
    </w:p>
    <w:p w14:paraId="2FEF8541" w14:textId="77777777" w:rsidR="001B654B" w:rsidRDefault="00000000">
      <w:pPr>
        <w:pStyle w:val="a3"/>
        <w:spacing w:before="68" w:line="276" w:lineRule="auto"/>
        <w:ind w:right="138" w:firstLine="0"/>
      </w:pPr>
      <w:r>
        <w:lastRenderedPageBreak/>
        <w:t>позволяет выделить основные результаты обучения и воспитания и создать навигацию проектирования универсальных учебных действий, которыми должны</w:t>
      </w:r>
      <w:r>
        <w:rPr>
          <w:spacing w:val="-2"/>
        </w:rPr>
        <w:t xml:space="preserve"> </w:t>
      </w:r>
      <w:r>
        <w:t>овладеть обучающиеся; предполагает ориентацию на достижение основного результата – развитие личности обучающегося на основе универсальных учебных действий познания и освоения мира, признание решающей роли содержания образования и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12D7E203" w14:textId="77777777" w:rsidR="001B654B" w:rsidRDefault="00000000">
      <w:pPr>
        <w:pStyle w:val="a3"/>
        <w:spacing w:line="276" w:lineRule="auto"/>
        <w:ind w:right="139"/>
      </w:pPr>
      <w:r>
        <w:t>Основной дидактической единицей обучения родному (балкарскому) языку выступает текст. Знакомство обучающихся с основными закономерностями построения связного текста будет способствовать повышению их речевой культуры, что особенно актуально для современной молодежи. Работа с текстом дает возможность лучше увидеть системное устройство</w:t>
      </w:r>
      <w:r>
        <w:rPr>
          <w:spacing w:val="-2"/>
        </w:rPr>
        <w:t xml:space="preserve"> </w:t>
      </w:r>
      <w:r>
        <w:t>языка,</w:t>
      </w:r>
      <w:r>
        <w:rPr>
          <w:spacing w:val="-3"/>
        </w:rPr>
        <w:t xml:space="preserve"> </w:t>
      </w:r>
      <w:r>
        <w:t>взаимосвязь</w:t>
      </w:r>
      <w:r>
        <w:rPr>
          <w:spacing w:val="-2"/>
        </w:rPr>
        <w:t xml:space="preserve"> </w:t>
      </w:r>
      <w:r>
        <w:t>единиц</w:t>
      </w:r>
      <w:r>
        <w:rPr>
          <w:spacing w:val="-4"/>
        </w:rPr>
        <w:t xml:space="preserve"> </w:t>
      </w:r>
      <w:r>
        <w:t>и</w:t>
      </w:r>
      <w:r>
        <w:rPr>
          <w:spacing w:val="-1"/>
        </w:rPr>
        <w:t xml:space="preserve"> </w:t>
      </w:r>
      <w:r>
        <w:t>уровней</w:t>
      </w:r>
      <w:r>
        <w:rPr>
          <w:spacing w:val="-1"/>
        </w:rPr>
        <w:t xml:space="preserve"> </w:t>
      </w:r>
      <w:r>
        <w:t>языка,</w:t>
      </w:r>
      <w:r>
        <w:rPr>
          <w:spacing w:val="-3"/>
        </w:rPr>
        <w:t xml:space="preserve"> </w:t>
      </w:r>
      <w:r>
        <w:t>а</w:t>
      </w:r>
      <w:r>
        <w:rPr>
          <w:spacing w:val="-3"/>
        </w:rPr>
        <w:t xml:space="preserve"> </w:t>
      </w:r>
      <w:r>
        <w:t>также учит</w:t>
      </w:r>
      <w:r>
        <w:rPr>
          <w:spacing w:val="-2"/>
        </w:rPr>
        <w:t xml:space="preserve"> </w:t>
      </w:r>
      <w:r>
        <w:t>понимать,</w:t>
      </w:r>
      <w:r>
        <w:rPr>
          <w:spacing w:val="-2"/>
        </w:rPr>
        <w:t xml:space="preserve"> </w:t>
      </w:r>
      <w:r>
        <w:t>анализировать его содержание (тему, основную мысль, авторское мнение и др.).</w:t>
      </w:r>
    </w:p>
    <w:p w14:paraId="7F0646EE" w14:textId="77777777" w:rsidR="001B654B" w:rsidRDefault="00000000">
      <w:pPr>
        <w:pStyle w:val="a3"/>
        <w:spacing w:line="276" w:lineRule="auto"/>
        <w:ind w:right="141"/>
      </w:pPr>
      <w:r>
        <w:t>В качестве методических принципов обучения выступают: коммуникативная направленность обучения, комплексное овладение всеми видами речевой деятельности и уровнями языковой системы, учет особенностей родного языка, осуществление межпредметных связей, преемственность в обучении между 5–9 и 10–11 классами.</w:t>
      </w:r>
    </w:p>
    <w:p w14:paraId="2EDC215B" w14:textId="77777777" w:rsidR="001B654B" w:rsidRDefault="00000000">
      <w:pPr>
        <w:pStyle w:val="a3"/>
        <w:spacing w:line="276" w:lineRule="auto"/>
        <w:ind w:right="142"/>
      </w:pPr>
      <w:r>
        <w:t xml:space="preserve">В тексте функционируют все лингвистические единицы (фонема, морфема, слово, словосочетание, предложение, </w:t>
      </w:r>
      <w:proofErr w:type="spellStart"/>
      <w:r>
        <w:t>микротема</w:t>
      </w:r>
      <w:proofErr w:type="spellEnd"/>
      <w:r>
        <w:t>). Текст является объектом анализа и результатом речевой деятельности на каждом уроке. Тексты для анализа подбираются с учетом их развивающего, воспитательного и эстетического потенциала.</w:t>
      </w:r>
    </w:p>
    <w:p w14:paraId="4DF87481" w14:textId="77777777" w:rsidR="001B654B" w:rsidRDefault="00000000">
      <w:pPr>
        <w:pStyle w:val="a3"/>
        <w:spacing w:before="1" w:line="276" w:lineRule="auto"/>
      </w:pPr>
      <w:r>
        <w:t>Спецификой изучения материала по речевому общению является обучение общению в повседневной жизни: умению излагать свои мысли доступно, точно, выразительно, соблюдая литературные нормы балкарского языка, умению строить речь, используя выразительные средства. Очень важно, чтобы речь была содержательной, что зависит от многих условий (начитанность, ориентация в обсуждаемой теме, в различных сферах общественной и индивидуальной деятельности человека).</w:t>
      </w:r>
    </w:p>
    <w:p w14:paraId="4F9A478A" w14:textId="77777777" w:rsidR="001B654B" w:rsidRDefault="00000000">
      <w:pPr>
        <w:pStyle w:val="a3"/>
        <w:spacing w:line="276" w:lineRule="auto"/>
      </w:pPr>
      <w:r>
        <w:t>Межпредметные связи представляют собой необходимое условие организации учебно- воспитательного процесса как целенаправленной системы. Они выступают как средство комплексного подхода к обучению и усиления его единства с воспитанием. В учебной деятельности обучающихся реализация межпредметных связей служит дидактическим условием ее активизации, систематизации знаний, формирования самостоятельности мышления и познавательного интереса.</w:t>
      </w:r>
    </w:p>
    <w:p w14:paraId="6CB74854" w14:textId="77777777" w:rsidR="001B654B" w:rsidRDefault="00000000">
      <w:pPr>
        <w:pStyle w:val="a3"/>
        <w:spacing w:line="278" w:lineRule="auto"/>
        <w:ind w:right="141"/>
      </w:pPr>
      <w:r>
        <w:t>Межпредметные связи на уроках балкарского языка устанавливаются прежде всего с литературой, историей, изобразительным искусством, музыкой.</w:t>
      </w:r>
    </w:p>
    <w:p w14:paraId="4E5EBE7E" w14:textId="77777777" w:rsidR="001B654B" w:rsidRDefault="00000000">
      <w:pPr>
        <w:pStyle w:val="a3"/>
        <w:spacing w:line="276" w:lineRule="auto"/>
      </w:pPr>
      <w:r>
        <w:t>Уроки</w:t>
      </w:r>
      <w:r>
        <w:rPr>
          <w:spacing w:val="-15"/>
        </w:rPr>
        <w:t xml:space="preserve"> </w:t>
      </w:r>
      <w:r>
        <w:t>родного</w:t>
      </w:r>
      <w:r>
        <w:rPr>
          <w:spacing w:val="-13"/>
        </w:rPr>
        <w:t xml:space="preserve"> </w:t>
      </w:r>
      <w:r>
        <w:t>(балкарского)</w:t>
      </w:r>
      <w:r>
        <w:rPr>
          <w:spacing w:val="-13"/>
        </w:rPr>
        <w:t xml:space="preserve"> </w:t>
      </w:r>
      <w:r>
        <w:t>языка</w:t>
      </w:r>
      <w:r>
        <w:rPr>
          <w:spacing w:val="-12"/>
        </w:rPr>
        <w:t xml:space="preserve"> </w:t>
      </w:r>
      <w:r>
        <w:t>обеспечивают</w:t>
      </w:r>
      <w:r>
        <w:rPr>
          <w:spacing w:val="-12"/>
        </w:rPr>
        <w:t xml:space="preserve"> </w:t>
      </w:r>
      <w:r>
        <w:t>эстетическое</w:t>
      </w:r>
      <w:r>
        <w:rPr>
          <w:spacing w:val="-11"/>
        </w:rPr>
        <w:t xml:space="preserve"> </w:t>
      </w:r>
      <w:r>
        <w:t>воспитание</w:t>
      </w:r>
      <w:r>
        <w:rPr>
          <w:spacing w:val="-15"/>
        </w:rPr>
        <w:t xml:space="preserve"> </w:t>
      </w:r>
      <w:r>
        <w:t>обучающихся – формируется представление о прекрасном в языке и речи (средства выражения, созвучность, мелодичность, экспрессивность, уместность употребления языковых средств в разных стилях речи). Текст помогает сформировать эстетическую функцию языка. С этой целью используются фрагменты из художественной литературы.</w:t>
      </w:r>
    </w:p>
    <w:p w14:paraId="23BECAE8" w14:textId="77777777" w:rsidR="001B654B" w:rsidRDefault="00000000">
      <w:pPr>
        <w:pStyle w:val="a3"/>
        <w:spacing w:line="276" w:lineRule="auto"/>
        <w:ind w:right="139"/>
      </w:pPr>
      <w:r>
        <w:t>Повторение изученного материала является важным компонентом в содержании курса родного (балкарского) языка в средней школе. Ранее изученное по родному (балкарскому) языку будет выступать основой, своего рода базой для овладения языком на более высоком уровне – на уровне текста, речевых стилей, в особенности научного, публицистического, художественного, на уровне формирования индивидуально-речевого стиля обучающихся и овладения</w:t>
      </w:r>
      <w:r>
        <w:rPr>
          <w:spacing w:val="80"/>
          <w:w w:val="150"/>
        </w:rPr>
        <w:t xml:space="preserve"> </w:t>
      </w:r>
      <w:r>
        <w:t>общими</w:t>
      </w:r>
      <w:r>
        <w:rPr>
          <w:spacing w:val="80"/>
          <w:w w:val="150"/>
        </w:rPr>
        <w:t xml:space="preserve"> </w:t>
      </w:r>
      <w:r>
        <w:t>сведениями</w:t>
      </w:r>
      <w:r>
        <w:rPr>
          <w:spacing w:val="80"/>
          <w:w w:val="150"/>
        </w:rPr>
        <w:t xml:space="preserve"> </w:t>
      </w:r>
      <w:r>
        <w:t>о</w:t>
      </w:r>
      <w:r>
        <w:rPr>
          <w:spacing w:val="80"/>
          <w:w w:val="150"/>
        </w:rPr>
        <w:t xml:space="preserve"> </w:t>
      </w:r>
      <w:r>
        <w:t>языке.</w:t>
      </w:r>
      <w:r>
        <w:rPr>
          <w:spacing w:val="80"/>
          <w:w w:val="150"/>
        </w:rPr>
        <w:t xml:space="preserve"> </w:t>
      </w:r>
      <w:r>
        <w:t>Такое</w:t>
      </w:r>
      <w:r>
        <w:rPr>
          <w:spacing w:val="80"/>
          <w:w w:val="150"/>
        </w:rPr>
        <w:t xml:space="preserve"> </w:t>
      </w:r>
      <w:r>
        <w:t>изложение</w:t>
      </w:r>
      <w:r>
        <w:rPr>
          <w:spacing w:val="80"/>
          <w:w w:val="150"/>
        </w:rPr>
        <w:t xml:space="preserve"> </w:t>
      </w:r>
      <w:r>
        <w:t>материала</w:t>
      </w:r>
      <w:r>
        <w:rPr>
          <w:spacing w:val="80"/>
          <w:w w:val="150"/>
        </w:rPr>
        <w:t xml:space="preserve"> </w:t>
      </w:r>
      <w:r>
        <w:t>наиболее</w:t>
      </w:r>
      <w:r>
        <w:rPr>
          <w:spacing w:val="80"/>
          <w:w w:val="150"/>
        </w:rPr>
        <w:t xml:space="preserve"> </w:t>
      </w:r>
      <w:r>
        <w:t>полно</w:t>
      </w:r>
    </w:p>
    <w:p w14:paraId="697AE5AB" w14:textId="77777777" w:rsidR="001B654B" w:rsidRDefault="001B654B">
      <w:pPr>
        <w:pStyle w:val="a3"/>
        <w:spacing w:line="276" w:lineRule="auto"/>
        <w:sectPr w:rsidR="001B654B">
          <w:pgSz w:w="11910" w:h="16840"/>
          <w:pgMar w:top="760" w:right="708" w:bottom="280" w:left="1275" w:header="720" w:footer="720" w:gutter="0"/>
          <w:cols w:space="720"/>
        </w:sectPr>
      </w:pPr>
    </w:p>
    <w:p w14:paraId="2AC9C496" w14:textId="77777777" w:rsidR="001B654B" w:rsidRDefault="00000000">
      <w:pPr>
        <w:pStyle w:val="a3"/>
        <w:spacing w:before="68" w:line="276" w:lineRule="auto"/>
        <w:ind w:right="146" w:firstLine="0"/>
      </w:pPr>
      <w:r>
        <w:lastRenderedPageBreak/>
        <w:t xml:space="preserve">раскрывает значение и функционирование языковых единиц в связной речи с учетом их </w:t>
      </w:r>
      <w:proofErr w:type="spellStart"/>
      <w:r>
        <w:t>текстообразующих</w:t>
      </w:r>
      <w:proofErr w:type="spellEnd"/>
      <w:r>
        <w:t xml:space="preserve"> возможностей и стилистических норм языка.</w:t>
      </w:r>
    </w:p>
    <w:p w14:paraId="198784D0" w14:textId="77777777" w:rsidR="001B654B" w:rsidRDefault="00000000">
      <w:pPr>
        <w:pStyle w:val="1"/>
        <w:spacing w:before="4"/>
        <w:ind w:left="628"/>
      </w:pPr>
      <w:r>
        <w:t>Цель</w:t>
      </w:r>
      <w:r>
        <w:rPr>
          <w:spacing w:val="-5"/>
        </w:rPr>
        <w:t xml:space="preserve"> </w:t>
      </w:r>
      <w:r>
        <w:t>и</w:t>
      </w:r>
      <w:r>
        <w:rPr>
          <w:spacing w:val="-3"/>
        </w:rPr>
        <w:t xml:space="preserve"> </w:t>
      </w:r>
      <w:r>
        <w:t>задачи</w:t>
      </w:r>
      <w:r>
        <w:rPr>
          <w:spacing w:val="-4"/>
        </w:rPr>
        <w:t xml:space="preserve"> </w:t>
      </w:r>
      <w:r>
        <w:t>изучения</w:t>
      </w:r>
      <w:r>
        <w:rPr>
          <w:spacing w:val="-3"/>
        </w:rPr>
        <w:t xml:space="preserve"> </w:t>
      </w:r>
      <w:r>
        <w:t>учебного</w:t>
      </w:r>
      <w:r>
        <w:rPr>
          <w:spacing w:val="-3"/>
        </w:rPr>
        <w:t xml:space="preserve"> </w:t>
      </w:r>
      <w:r>
        <w:t>предмета</w:t>
      </w:r>
      <w:r>
        <w:rPr>
          <w:spacing w:val="-3"/>
        </w:rPr>
        <w:t xml:space="preserve"> </w:t>
      </w:r>
      <w:r>
        <w:t>«Родной</w:t>
      </w:r>
      <w:r>
        <w:rPr>
          <w:spacing w:val="-3"/>
        </w:rPr>
        <w:t xml:space="preserve"> </w:t>
      </w:r>
      <w:r>
        <w:t>(балкарский)</w:t>
      </w:r>
      <w:r>
        <w:rPr>
          <w:spacing w:val="-2"/>
        </w:rPr>
        <w:t xml:space="preserve"> язык»</w:t>
      </w:r>
    </w:p>
    <w:p w14:paraId="7EFEDCA0" w14:textId="77777777" w:rsidR="001B654B" w:rsidRDefault="00000000">
      <w:pPr>
        <w:pStyle w:val="a3"/>
        <w:spacing w:before="36" w:line="276" w:lineRule="auto"/>
        <w:ind w:right="137"/>
      </w:pPr>
      <w:r>
        <w:rPr>
          <w:b/>
        </w:rPr>
        <w:t xml:space="preserve">Цель </w:t>
      </w:r>
      <w:r>
        <w:t>изучения учебного предмета «Родной (балкарский) язык» – обеспечение языковой и культурной самоидентификации, осознание коммуникативно-эстетических возможностей балкарского языка, совершенствование видов речевой деятельности, коммуникативных умений и культуры речи на балкарском языке, расширение знаний о специфике балкарского языка, основных языковых единицах в соответствии с разделами науки о языке;</w:t>
      </w:r>
      <w:r>
        <w:rPr>
          <w:spacing w:val="80"/>
        </w:rPr>
        <w:t xml:space="preserve"> </w:t>
      </w:r>
      <w:r>
        <w:t>формирование российской гражданской идентичности и способности к взаимопониманию в поликультурном многоконфессиональном обществе.</w:t>
      </w:r>
    </w:p>
    <w:p w14:paraId="1262E7C1" w14:textId="77777777" w:rsidR="001B654B" w:rsidRDefault="00000000">
      <w:pPr>
        <w:pStyle w:val="a3"/>
        <w:spacing w:before="1"/>
        <w:ind w:left="568" w:right="0" w:firstLine="0"/>
      </w:pPr>
      <w:r>
        <w:rPr>
          <w:b/>
        </w:rPr>
        <w:t>Задачи</w:t>
      </w:r>
      <w:r>
        <w:rPr>
          <w:b/>
          <w:spacing w:val="-6"/>
        </w:rPr>
        <w:t xml:space="preserve"> </w:t>
      </w:r>
      <w:r>
        <w:t>изучения</w:t>
      </w:r>
      <w:r>
        <w:rPr>
          <w:spacing w:val="-2"/>
        </w:rPr>
        <w:t xml:space="preserve"> </w:t>
      </w:r>
      <w:r>
        <w:t>учебного</w:t>
      </w:r>
      <w:r>
        <w:rPr>
          <w:spacing w:val="-4"/>
        </w:rPr>
        <w:t xml:space="preserve"> </w:t>
      </w:r>
      <w:r>
        <w:t>предмета</w:t>
      </w:r>
      <w:r>
        <w:rPr>
          <w:spacing w:val="1"/>
        </w:rPr>
        <w:t xml:space="preserve"> </w:t>
      </w:r>
      <w:r>
        <w:t>«Родной</w:t>
      </w:r>
      <w:r>
        <w:rPr>
          <w:spacing w:val="-4"/>
        </w:rPr>
        <w:t xml:space="preserve"> </w:t>
      </w:r>
      <w:r>
        <w:t>(балкарский)</w:t>
      </w:r>
      <w:r>
        <w:rPr>
          <w:spacing w:val="-4"/>
        </w:rPr>
        <w:t xml:space="preserve"> </w:t>
      </w:r>
      <w:r>
        <w:rPr>
          <w:spacing w:val="-2"/>
        </w:rPr>
        <w:t>язык»:</w:t>
      </w:r>
    </w:p>
    <w:p w14:paraId="776193E1" w14:textId="77777777" w:rsidR="001B654B" w:rsidRDefault="00000000">
      <w:pPr>
        <w:pStyle w:val="a4"/>
        <w:numPr>
          <w:ilvl w:val="0"/>
          <w:numId w:val="1"/>
        </w:numPr>
        <w:tabs>
          <w:tab w:val="left" w:pos="1134"/>
        </w:tabs>
        <w:spacing w:before="40" w:line="273" w:lineRule="auto"/>
        <w:ind w:right="136" w:firstLine="566"/>
        <w:rPr>
          <w:sz w:val="24"/>
        </w:rPr>
      </w:pPr>
      <w:r>
        <w:rPr>
          <w:sz w:val="24"/>
        </w:rPr>
        <w:t>воспитание гражданина и патриота; формирование представления о балкарском языке как духовной, нравственной и культурной ценности балкарского народа; осознание национального своеобразия балкарского языка; формирование познавательного интереса, любви, уважительного отношения к балкарскому</w:t>
      </w:r>
      <w:r>
        <w:rPr>
          <w:spacing w:val="-1"/>
          <w:sz w:val="24"/>
        </w:rPr>
        <w:t xml:space="preserve"> </w:t>
      </w:r>
      <w:r>
        <w:rPr>
          <w:sz w:val="24"/>
        </w:rPr>
        <w:t>языку, а через него – к культуре; воспитание ответственного отношения к сохранению и развитию балкарского языка; воспитание уважительного отношения к культурам и языкам народов России; овладение культурой межнационального общения;</w:t>
      </w:r>
    </w:p>
    <w:p w14:paraId="7573047D" w14:textId="77777777" w:rsidR="001B654B" w:rsidRDefault="00000000">
      <w:pPr>
        <w:pStyle w:val="a4"/>
        <w:numPr>
          <w:ilvl w:val="0"/>
          <w:numId w:val="1"/>
        </w:numPr>
        <w:tabs>
          <w:tab w:val="left" w:pos="1134"/>
        </w:tabs>
        <w:spacing w:line="256" w:lineRule="auto"/>
        <w:ind w:right="144" w:firstLine="566"/>
        <w:rPr>
          <w:sz w:val="24"/>
        </w:rPr>
      </w:pPr>
      <w:r>
        <w:rPr>
          <w:sz w:val="24"/>
        </w:rPr>
        <w:t>формирование понятий о языке как знаковой развивающейся системе, о стилях, изобразительно-выразительных возможностях и нормах балкарского литературного языка;</w:t>
      </w:r>
    </w:p>
    <w:p w14:paraId="58802306" w14:textId="77777777" w:rsidR="001B654B" w:rsidRDefault="00000000">
      <w:pPr>
        <w:pStyle w:val="a3"/>
        <w:spacing w:before="23" w:line="276" w:lineRule="auto"/>
        <w:ind w:right="139"/>
      </w:pPr>
      <w:r>
        <w:t>–</w:t>
      </w:r>
      <w:r>
        <w:rPr>
          <w:spacing w:val="-15"/>
        </w:rPr>
        <w:t xml:space="preserve"> </w:t>
      </w:r>
      <w:r>
        <w:t>достижение</w:t>
      </w:r>
      <w:r>
        <w:rPr>
          <w:spacing w:val="-15"/>
        </w:rPr>
        <w:t xml:space="preserve"> </w:t>
      </w:r>
      <w:r>
        <w:t>умения правильно анализировать речевые высказывания с точки зрения их соответствия ситуации общения, оценивать собственную и чужую речь с точки зрения точного, уместного и выразительного словоупотребления;</w:t>
      </w:r>
    </w:p>
    <w:p w14:paraId="46CC8182" w14:textId="77777777" w:rsidR="001B654B" w:rsidRDefault="00000000">
      <w:pPr>
        <w:pStyle w:val="a3"/>
        <w:spacing w:before="1" w:line="276" w:lineRule="auto"/>
        <w:ind w:right="142"/>
      </w:pPr>
      <w:r>
        <w:t>–</w:t>
      </w:r>
      <w:r>
        <w:rPr>
          <w:spacing w:val="-15"/>
        </w:rPr>
        <w:t xml:space="preserve"> </w:t>
      </w:r>
      <w:r>
        <w:t>формирование умений аргументировать свое мнение и оформлять его словесно в устных и письменных высказываниях, создавать развернутые высказывания аналитического и интерпретирующего характера;</w:t>
      </w:r>
    </w:p>
    <w:p w14:paraId="2E913A62" w14:textId="77777777" w:rsidR="001B654B" w:rsidRDefault="00000000">
      <w:pPr>
        <w:pStyle w:val="a3"/>
        <w:spacing w:line="276" w:lineRule="auto"/>
        <w:ind w:right="142"/>
      </w:pPr>
      <w:r>
        <w:t>–</w:t>
      </w:r>
      <w:r>
        <w:rPr>
          <w:spacing w:val="-15"/>
        </w:rPr>
        <w:t xml:space="preserve"> </w:t>
      </w:r>
      <w:r>
        <w:t>развитие проектного и исследовательского мышления, приобретение практического опыта исследовательской работы на балкарском языке, воспитание самостоятельности в приобретении знаний.</w:t>
      </w:r>
    </w:p>
    <w:p w14:paraId="1479997F" w14:textId="77777777" w:rsidR="001B654B" w:rsidRDefault="00000000">
      <w:pPr>
        <w:pStyle w:val="1"/>
        <w:spacing w:line="276" w:lineRule="auto"/>
        <w:ind w:left="2786" w:right="612" w:hanging="1753"/>
      </w:pPr>
      <w:r>
        <w:t>Основные</w:t>
      </w:r>
      <w:r>
        <w:rPr>
          <w:spacing w:val="-8"/>
        </w:rPr>
        <w:t xml:space="preserve"> </w:t>
      </w:r>
      <w:r>
        <w:t>содержательные</w:t>
      </w:r>
      <w:r>
        <w:rPr>
          <w:spacing w:val="-8"/>
        </w:rPr>
        <w:t xml:space="preserve"> </w:t>
      </w:r>
      <w:r>
        <w:t>линии</w:t>
      </w:r>
      <w:r>
        <w:rPr>
          <w:spacing w:val="-8"/>
        </w:rPr>
        <w:t xml:space="preserve"> </w:t>
      </w:r>
      <w:r>
        <w:t>примерной</w:t>
      </w:r>
      <w:r>
        <w:rPr>
          <w:spacing w:val="-6"/>
        </w:rPr>
        <w:t xml:space="preserve"> </w:t>
      </w:r>
      <w:r>
        <w:t>рабочей</w:t>
      </w:r>
      <w:r>
        <w:rPr>
          <w:spacing w:val="-6"/>
        </w:rPr>
        <w:t xml:space="preserve"> </w:t>
      </w:r>
      <w:r>
        <w:t>программы</w:t>
      </w:r>
      <w:r>
        <w:rPr>
          <w:spacing w:val="-9"/>
        </w:rPr>
        <w:t xml:space="preserve"> </w:t>
      </w:r>
      <w:r>
        <w:t>учебного предмета «Родной (балкарский) язык»</w:t>
      </w:r>
    </w:p>
    <w:p w14:paraId="18025316" w14:textId="77777777" w:rsidR="001B654B" w:rsidRDefault="00000000">
      <w:pPr>
        <w:pStyle w:val="a3"/>
        <w:spacing w:before="114"/>
        <w:ind w:left="568" w:right="0" w:firstLine="0"/>
      </w:pPr>
      <w:r>
        <w:t>В</w:t>
      </w:r>
      <w:r>
        <w:rPr>
          <w:spacing w:val="-6"/>
        </w:rPr>
        <w:t xml:space="preserve"> </w:t>
      </w:r>
      <w:r>
        <w:t>Программе</w:t>
      </w:r>
      <w:r>
        <w:rPr>
          <w:spacing w:val="-2"/>
        </w:rPr>
        <w:t xml:space="preserve"> </w:t>
      </w:r>
      <w:r>
        <w:t>выделяются</w:t>
      </w:r>
      <w:r>
        <w:rPr>
          <w:spacing w:val="-2"/>
        </w:rPr>
        <w:t xml:space="preserve"> </w:t>
      </w:r>
      <w:r>
        <w:t>две</w:t>
      </w:r>
      <w:r>
        <w:rPr>
          <w:spacing w:val="-4"/>
        </w:rPr>
        <w:t xml:space="preserve"> </w:t>
      </w:r>
      <w:r>
        <w:t>сквозные</w:t>
      </w:r>
      <w:r>
        <w:rPr>
          <w:spacing w:val="-4"/>
        </w:rPr>
        <w:t xml:space="preserve"> </w:t>
      </w:r>
      <w:r>
        <w:t>содержательные</w:t>
      </w:r>
      <w:r>
        <w:rPr>
          <w:spacing w:val="-3"/>
        </w:rPr>
        <w:t xml:space="preserve"> </w:t>
      </w:r>
      <w:r>
        <w:rPr>
          <w:spacing w:val="-2"/>
        </w:rPr>
        <w:t>линии:</w:t>
      </w:r>
    </w:p>
    <w:p w14:paraId="2C3A4471" w14:textId="77777777" w:rsidR="001B654B" w:rsidRDefault="00000000">
      <w:pPr>
        <w:pStyle w:val="a3"/>
        <w:spacing w:before="41" w:line="273" w:lineRule="auto"/>
        <w:ind w:right="138"/>
      </w:pPr>
      <w:r>
        <w:rPr>
          <w:rFonts w:ascii="Symbol" w:hAnsi="Symbol"/>
        </w:rPr>
        <w:t></w:t>
      </w:r>
      <w:r>
        <w:t>содержательная линия «Речь, речевое общение и культура речи» направлена на сознательное формирование навыков речевого общения.</w:t>
      </w:r>
    </w:p>
    <w:p w14:paraId="52606789" w14:textId="77777777" w:rsidR="001B654B" w:rsidRDefault="00000000">
      <w:pPr>
        <w:pStyle w:val="a3"/>
        <w:spacing w:before="3" w:line="276" w:lineRule="auto"/>
        <w:ind w:right="132"/>
      </w:pPr>
      <w:r>
        <w:rPr>
          <w:rFonts w:ascii="Symbol" w:hAnsi="Symbol"/>
        </w:rPr>
        <w:t></w:t>
      </w:r>
      <w:r>
        <w:t>содержательная линия «Язык, общие сведения о языке, разделы науки о языке» включает разделы, отражающие устройство языка и особенности функционирования</w:t>
      </w:r>
      <w:r>
        <w:rPr>
          <w:spacing w:val="40"/>
        </w:rPr>
        <w:t xml:space="preserve"> </w:t>
      </w:r>
      <w:r>
        <w:t>языковых единиц.</w:t>
      </w:r>
    </w:p>
    <w:p w14:paraId="5770CD5B" w14:textId="77777777" w:rsidR="001B654B" w:rsidRDefault="00000000">
      <w:pPr>
        <w:pStyle w:val="1"/>
        <w:spacing w:before="242"/>
        <w:ind w:left="1259"/>
      </w:pPr>
      <w:r>
        <w:t>Место</w:t>
      </w:r>
      <w:r>
        <w:rPr>
          <w:spacing w:val="-3"/>
        </w:rPr>
        <w:t xml:space="preserve"> </w:t>
      </w:r>
      <w:r>
        <w:t>учебного</w:t>
      </w:r>
      <w:r>
        <w:rPr>
          <w:spacing w:val="-2"/>
        </w:rPr>
        <w:t xml:space="preserve"> </w:t>
      </w:r>
      <w:r>
        <w:t>предмета</w:t>
      </w:r>
      <w:r>
        <w:rPr>
          <w:spacing w:val="-2"/>
        </w:rPr>
        <w:t xml:space="preserve"> </w:t>
      </w:r>
      <w:r>
        <w:t>«Родной</w:t>
      </w:r>
      <w:r>
        <w:rPr>
          <w:spacing w:val="-3"/>
        </w:rPr>
        <w:t xml:space="preserve"> </w:t>
      </w:r>
      <w:r>
        <w:t>(балкарский)</w:t>
      </w:r>
      <w:r>
        <w:rPr>
          <w:spacing w:val="-2"/>
        </w:rPr>
        <w:t xml:space="preserve"> </w:t>
      </w:r>
      <w:r>
        <w:t>язык»</w:t>
      </w:r>
      <w:r>
        <w:rPr>
          <w:spacing w:val="-2"/>
        </w:rPr>
        <w:t xml:space="preserve"> </w:t>
      </w:r>
      <w:r>
        <w:t>в</w:t>
      </w:r>
      <w:r>
        <w:rPr>
          <w:spacing w:val="-2"/>
        </w:rPr>
        <w:t xml:space="preserve"> </w:t>
      </w:r>
      <w:r>
        <w:t>учебном</w:t>
      </w:r>
      <w:r>
        <w:rPr>
          <w:spacing w:val="-3"/>
        </w:rPr>
        <w:t xml:space="preserve"> </w:t>
      </w:r>
      <w:r>
        <w:rPr>
          <w:spacing w:val="-2"/>
        </w:rPr>
        <w:t>плане</w:t>
      </w:r>
    </w:p>
    <w:p w14:paraId="1D830D0E" w14:textId="77777777" w:rsidR="001B654B" w:rsidRDefault="00000000">
      <w:pPr>
        <w:pStyle w:val="a3"/>
        <w:spacing w:before="156" w:line="276" w:lineRule="auto"/>
        <w:ind w:right="148"/>
      </w:pPr>
      <w:r>
        <w:t>В соответствии с ФГОС СОО учебный предмет «Родной язык» входит в предметную область «Родной язык и родная литература» и является обязательным для изучения.</w:t>
      </w:r>
    </w:p>
    <w:p w14:paraId="47988244" w14:textId="7CA862F9" w:rsidR="001B654B" w:rsidRDefault="00000000">
      <w:pPr>
        <w:pStyle w:val="a3"/>
        <w:spacing w:line="276" w:lineRule="auto"/>
        <w:ind w:right="139"/>
      </w:pPr>
      <w:r>
        <w:t>На изучение предмета «Родной (балкарский) язык» в 10–11 классах отводится 2 часа в неделю (34 учебные недели): в 10 классе – 68 часов, в 11 классе</w:t>
      </w:r>
      <w:r>
        <w:rPr>
          <w:spacing w:val="-1"/>
        </w:rPr>
        <w:t xml:space="preserve"> </w:t>
      </w:r>
      <w:r>
        <w:t>– 68 часов</w:t>
      </w:r>
      <w:r>
        <w:rPr>
          <w:spacing w:val="40"/>
        </w:rPr>
        <w:t xml:space="preserve"> </w:t>
      </w:r>
      <w:r>
        <w:t>на учебный год. Общее количество времени на два года обучения  составляет 136</w:t>
      </w:r>
      <w:r>
        <w:rPr>
          <w:spacing w:val="40"/>
        </w:rPr>
        <w:t xml:space="preserve"> </w:t>
      </w:r>
      <w:r>
        <w:t>часов.</w:t>
      </w:r>
    </w:p>
    <w:p w14:paraId="40CA3CAD" w14:textId="77777777" w:rsidR="001B654B" w:rsidRDefault="001B654B">
      <w:pPr>
        <w:pStyle w:val="a3"/>
        <w:spacing w:line="276" w:lineRule="auto"/>
        <w:sectPr w:rsidR="001B654B">
          <w:pgSz w:w="11910" w:h="16840"/>
          <w:pgMar w:top="760" w:right="708" w:bottom="280" w:left="1275" w:header="720" w:footer="720" w:gutter="0"/>
          <w:cols w:space="720"/>
        </w:sectPr>
      </w:pPr>
    </w:p>
    <w:p w14:paraId="298687C0" w14:textId="77777777" w:rsidR="001B654B" w:rsidRDefault="00000000">
      <w:pPr>
        <w:pStyle w:val="a3"/>
        <w:spacing w:before="68" w:line="276" w:lineRule="auto"/>
        <w:ind w:right="187"/>
        <w:jc w:val="left"/>
      </w:pPr>
      <w:r>
        <w:lastRenderedPageBreak/>
        <w:t>Образовательное</w:t>
      </w:r>
      <w:r>
        <w:rPr>
          <w:spacing w:val="-5"/>
        </w:rPr>
        <w:t xml:space="preserve"> </w:t>
      </w:r>
      <w:r>
        <w:t>учреждение</w:t>
      </w:r>
      <w:r>
        <w:rPr>
          <w:spacing w:val="-7"/>
        </w:rPr>
        <w:t xml:space="preserve"> </w:t>
      </w:r>
      <w:r>
        <w:t>вправе</w:t>
      </w:r>
      <w:r>
        <w:rPr>
          <w:spacing w:val="-8"/>
        </w:rPr>
        <w:t xml:space="preserve"> </w:t>
      </w:r>
      <w:r>
        <w:t>самостоятельно</w:t>
      </w:r>
      <w:r>
        <w:rPr>
          <w:spacing w:val="-4"/>
        </w:rPr>
        <w:t xml:space="preserve"> </w:t>
      </w:r>
      <w:r>
        <w:t>увеличить</w:t>
      </w:r>
      <w:r>
        <w:rPr>
          <w:spacing w:val="-5"/>
        </w:rPr>
        <w:t xml:space="preserve"> </w:t>
      </w:r>
      <w:r>
        <w:t>количество</w:t>
      </w:r>
      <w:r>
        <w:rPr>
          <w:spacing w:val="-6"/>
        </w:rPr>
        <w:t xml:space="preserve"> </w:t>
      </w:r>
      <w:r>
        <w:t>часов, отводимых для изучения учебного предмета, за счет часов части учебного плана, формируемой участниками образовательных отношений.</w:t>
      </w:r>
    </w:p>
    <w:sectPr w:rsidR="001B654B">
      <w:pgSz w:w="11910" w:h="16840"/>
      <w:pgMar w:top="76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E4DE5"/>
    <w:multiLevelType w:val="hybridMultilevel"/>
    <w:tmpl w:val="FF00549C"/>
    <w:lvl w:ilvl="0" w:tplc="6CC66B66">
      <w:numFmt w:val="bullet"/>
      <w:lvlText w:val="-"/>
      <w:lvlJc w:val="left"/>
      <w:pPr>
        <w:ind w:left="2" w:hanging="567"/>
      </w:pPr>
      <w:rPr>
        <w:rFonts w:ascii="Courier New" w:eastAsia="Courier New" w:hAnsi="Courier New" w:cs="Courier New" w:hint="default"/>
        <w:b w:val="0"/>
        <w:bCs w:val="0"/>
        <w:i w:val="0"/>
        <w:iCs w:val="0"/>
        <w:spacing w:val="0"/>
        <w:w w:val="100"/>
        <w:sz w:val="24"/>
        <w:szCs w:val="24"/>
        <w:lang w:val="ru-RU" w:eastAsia="en-US" w:bidi="ar-SA"/>
      </w:rPr>
    </w:lvl>
    <w:lvl w:ilvl="1" w:tplc="9D7C3678">
      <w:numFmt w:val="bullet"/>
      <w:lvlText w:val="•"/>
      <w:lvlJc w:val="left"/>
      <w:pPr>
        <w:ind w:left="992" w:hanging="567"/>
      </w:pPr>
      <w:rPr>
        <w:rFonts w:hint="default"/>
        <w:lang w:val="ru-RU" w:eastAsia="en-US" w:bidi="ar-SA"/>
      </w:rPr>
    </w:lvl>
    <w:lvl w:ilvl="2" w:tplc="E1921BD8">
      <w:numFmt w:val="bullet"/>
      <w:lvlText w:val="•"/>
      <w:lvlJc w:val="left"/>
      <w:pPr>
        <w:ind w:left="1984" w:hanging="567"/>
      </w:pPr>
      <w:rPr>
        <w:rFonts w:hint="default"/>
        <w:lang w:val="ru-RU" w:eastAsia="en-US" w:bidi="ar-SA"/>
      </w:rPr>
    </w:lvl>
    <w:lvl w:ilvl="3" w:tplc="83FCCFE0">
      <w:numFmt w:val="bullet"/>
      <w:lvlText w:val="•"/>
      <w:lvlJc w:val="left"/>
      <w:pPr>
        <w:ind w:left="2977" w:hanging="567"/>
      </w:pPr>
      <w:rPr>
        <w:rFonts w:hint="default"/>
        <w:lang w:val="ru-RU" w:eastAsia="en-US" w:bidi="ar-SA"/>
      </w:rPr>
    </w:lvl>
    <w:lvl w:ilvl="4" w:tplc="49F2496E">
      <w:numFmt w:val="bullet"/>
      <w:lvlText w:val="•"/>
      <w:lvlJc w:val="left"/>
      <w:pPr>
        <w:ind w:left="3969" w:hanging="567"/>
      </w:pPr>
      <w:rPr>
        <w:rFonts w:hint="default"/>
        <w:lang w:val="ru-RU" w:eastAsia="en-US" w:bidi="ar-SA"/>
      </w:rPr>
    </w:lvl>
    <w:lvl w:ilvl="5" w:tplc="7960F8A8">
      <w:numFmt w:val="bullet"/>
      <w:lvlText w:val="•"/>
      <w:lvlJc w:val="left"/>
      <w:pPr>
        <w:ind w:left="4961" w:hanging="567"/>
      </w:pPr>
      <w:rPr>
        <w:rFonts w:hint="default"/>
        <w:lang w:val="ru-RU" w:eastAsia="en-US" w:bidi="ar-SA"/>
      </w:rPr>
    </w:lvl>
    <w:lvl w:ilvl="6" w:tplc="EB7EFCAC">
      <w:numFmt w:val="bullet"/>
      <w:lvlText w:val="•"/>
      <w:lvlJc w:val="left"/>
      <w:pPr>
        <w:ind w:left="5954" w:hanging="567"/>
      </w:pPr>
      <w:rPr>
        <w:rFonts w:hint="default"/>
        <w:lang w:val="ru-RU" w:eastAsia="en-US" w:bidi="ar-SA"/>
      </w:rPr>
    </w:lvl>
    <w:lvl w:ilvl="7" w:tplc="0276B048">
      <w:numFmt w:val="bullet"/>
      <w:lvlText w:val="•"/>
      <w:lvlJc w:val="left"/>
      <w:pPr>
        <w:ind w:left="6946" w:hanging="567"/>
      </w:pPr>
      <w:rPr>
        <w:rFonts w:hint="default"/>
        <w:lang w:val="ru-RU" w:eastAsia="en-US" w:bidi="ar-SA"/>
      </w:rPr>
    </w:lvl>
    <w:lvl w:ilvl="8" w:tplc="38E2B30A">
      <w:numFmt w:val="bullet"/>
      <w:lvlText w:val="•"/>
      <w:lvlJc w:val="left"/>
      <w:pPr>
        <w:ind w:left="7938" w:hanging="567"/>
      </w:pPr>
      <w:rPr>
        <w:rFonts w:hint="default"/>
        <w:lang w:val="ru-RU" w:eastAsia="en-US" w:bidi="ar-SA"/>
      </w:rPr>
    </w:lvl>
  </w:abstractNum>
  <w:abstractNum w:abstractNumId="1" w15:restartNumberingAfterBreak="0">
    <w:nsid w:val="643C1E2D"/>
    <w:multiLevelType w:val="hybridMultilevel"/>
    <w:tmpl w:val="A75CE0B8"/>
    <w:lvl w:ilvl="0" w:tplc="77A6B05C">
      <w:numFmt w:val="bullet"/>
      <w:lvlText w:val=""/>
      <w:lvlJc w:val="left"/>
      <w:pPr>
        <w:ind w:left="2" w:hanging="567"/>
      </w:pPr>
      <w:rPr>
        <w:rFonts w:ascii="Symbol" w:eastAsia="Symbol" w:hAnsi="Symbol" w:cs="Symbol" w:hint="default"/>
        <w:b w:val="0"/>
        <w:bCs w:val="0"/>
        <w:i w:val="0"/>
        <w:iCs w:val="0"/>
        <w:spacing w:val="0"/>
        <w:w w:val="100"/>
        <w:sz w:val="24"/>
        <w:szCs w:val="24"/>
        <w:lang w:val="ru-RU" w:eastAsia="en-US" w:bidi="ar-SA"/>
      </w:rPr>
    </w:lvl>
    <w:lvl w:ilvl="1" w:tplc="6674C806">
      <w:numFmt w:val="bullet"/>
      <w:lvlText w:val="•"/>
      <w:lvlJc w:val="left"/>
      <w:pPr>
        <w:ind w:left="992" w:hanging="567"/>
      </w:pPr>
      <w:rPr>
        <w:rFonts w:hint="default"/>
        <w:lang w:val="ru-RU" w:eastAsia="en-US" w:bidi="ar-SA"/>
      </w:rPr>
    </w:lvl>
    <w:lvl w:ilvl="2" w:tplc="096A9F1C">
      <w:numFmt w:val="bullet"/>
      <w:lvlText w:val="•"/>
      <w:lvlJc w:val="left"/>
      <w:pPr>
        <w:ind w:left="1984" w:hanging="567"/>
      </w:pPr>
      <w:rPr>
        <w:rFonts w:hint="default"/>
        <w:lang w:val="ru-RU" w:eastAsia="en-US" w:bidi="ar-SA"/>
      </w:rPr>
    </w:lvl>
    <w:lvl w:ilvl="3" w:tplc="991C5548">
      <w:numFmt w:val="bullet"/>
      <w:lvlText w:val="•"/>
      <w:lvlJc w:val="left"/>
      <w:pPr>
        <w:ind w:left="2977" w:hanging="567"/>
      </w:pPr>
      <w:rPr>
        <w:rFonts w:hint="default"/>
        <w:lang w:val="ru-RU" w:eastAsia="en-US" w:bidi="ar-SA"/>
      </w:rPr>
    </w:lvl>
    <w:lvl w:ilvl="4" w:tplc="406009C2">
      <w:numFmt w:val="bullet"/>
      <w:lvlText w:val="•"/>
      <w:lvlJc w:val="left"/>
      <w:pPr>
        <w:ind w:left="3969" w:hanging="567"/>
      </w:pPr>
      <w:rPr>
        <w:rFonts w:hint="default"/>
        <w:lang w:val="ru-RU" w:eastAsia="en-US" w:bidi="ar-SA"/>
      </w:rPr>
    </w:lvl>
    <w:lvl w:ilvl="5" w:tplc="BF3E60BC">
      <w:numFmt w:val="bullet"/>
      <w:lvlText w:val="•"/>
      <w:lvlJc w:val="left"/>
      <w:pPr>
        <w:ind w:left="4961" w:hanging="567"/>
      </w:pPr>
      <w:rPr>
        <w:rFonts w:hint="default"/>
        <w:lang w:val="ru-RU" w:eastAsia="en-US" w:bidi="ar-SA"/>
      </w:rPr>
    </w:lvl>
    <w:lvl w:ilvl="6" w:tplc="6A629798">
      <w:numFmt w:val="bullet"/>
      <w:lvlText w:val="•"/>
      <w:lvlJc w:val="left"/>
      <w:pPr>
        <w:ind w:left="5954" w:hanging="567"/>
      </w:pPr>
      <w:rPr>
        <w:rFonts w:hint="default"/>
        <w:lang w:val="ru-RU" w:eastAsia="en-US" w:bidi="ar-SA"/>
      </w:rPr>
    </w:lvl>
    <w:lvl w:ilvl="7" w:tplc="4CA81D66">
      <w:numFmt w:val="bullet"/>
      <w:lvlText w:val="•"/>
      <w:lvlJc w:val="left"/>
      <w:pPr>
        <w:ind w:left="6946" w:hanging="567"/>
      </w:pPr>
      <w:rPr>
        <w:rFonts w:hint="default"/>
        <w:lang w:val="ru-RU" w:eastAsia="en-US" w:bidi="ar-SA"/>
      </w:rPr>
    </w:lvl>
    <w:lvl w:ilvl="8" w:tplc="2F566402">
      <w:numFmt w:val="bullet"/>
      <w:lvlText w:val="•"/>
      <w:lvlJc w:val="left"/>
      <w:pPr>
        <w:ind w:left="7938" w:hanging="567"/>
      </w:pPr>
      <w:rPr>
        <w:rFonts w:hint="default"/>
        <w:lang w:val="ru-RU" w:eastAsia="en-US" w:bidi="ar-SA"/>
      </w:rPr>
    </w:lvl>
  </w:abstractNum>
  <w:num w:numId="1" w16cid:durableId="1032193308">
    <w:abstractNumId w:val="0"/>
  </w:num>
  <w:num w:numId="2" w16cid:durableId="98955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4B"/>
    <w:rsid w:val="001B654B"/>
    <w:rsid w:val="009774C9"/>
    <w:rsid w:val="00BF79EE"/>
    <w:rsid w:val="00E8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B70"/>
  <w15:docId w15:val="{570599CD-71AA-427C-8E29-6EE3CD1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246"/>
      <w:ind w:left="7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right="136" w:firstLine="566"/>
      <w:jc w:val="both"/>
    </w:pPr>
    <w:rPr>
      <w:sz w:val="24"/>
      <w:szCs w:val="24"/>
    </w:rPr>
  </w:style>
  <w:style w:type="paragraph" w:styleId="a4">
    <w:name w:val="List Paragraph"/>
    <w:basedOn w:val="a"/>
    <w:uiPriority w:val="1"/>
    <w:qFormat/>
    <w:pPr>
      <w:spacing w:before="1"/>
      <w:ind w:left="2" w:right="143"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USER</cp:lastModifiedBy>
  <cp:revision>2</cp:revision>
  <dcterms:created xsi:type="dcterms:W3CDTF">2025-09-15T07:24:00Z</dcterms:created>
  <dcterms:modified xsi:type="dcterms:W3CDTF">2025-09-15T07:24:00Z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2024-09-21T00:00:00Z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